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80D94" w14:textId="77777777" w:rsidR="0082665D" w:rsidRPr="007C08F7" w:rsidRDefault="0082665D" w:rsidP="0082665D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7C08F7">
        <w:rPr>
          <w:rFonts w:ascii="Bookman Old Style" w:hAnsi="Bookman Old Style"/>
          <w:b/>
          <w:bCs/>
          <w:sz w:val="32"/>
          <w:szCs w:val="32"/>
        </w:rPr>
        <w:t>Nurse Job description</w:t>
      </w:r>
    </w:p>
    <w:p w14:paraId="460D755F" w14:textId="77777777" w:rsidR="0082665D" w:rsidRPr="007C08F7" w:rsidRDefault="0082665D" w:rsidP="0082665D">
      <w:pPr>
        <w:rPr>
          <w:rFonts w:ascii="Bookman Old Style" w:hAnsi="Bookman Old Style"/>
          <w:b/>
          <w:bCs/>
          <w:sz w:val="24"/>
          <w:szCs w:val="24"/>
        </w:rPr>
      </w:pPr>
      <w:r w:rsidRPr="007C08F7">
        <w:rPr>
          <w:rFonts w:ascii="Bookman Old Style" w:hAnsi="Bookman Old Style"/>
          <w:b/>
          <w:bCs/>
          <w:sz w:val="24"/>
          <w:szCs w:val="24"/>
        </w:rPr>
        <w:t>Job brief</w:t>
      </w:r>
    </w:p>
    <w:p w14:paraId="402B214B" w14:textId="08448C60" w:rsidR="00836AEA" w:rsidRPr="00836AEA" w:rsidRDefault="00836AEA" w:rsidP="00836AEA">
      <w:p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Provide direct and indirect patient care in the emergency care setting. Provide care that reflects initiative, flexibility and responsibility indicative of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836AEA">
        <w:rPr>
          <w:rFonts w:ascii="Bookman Old Style" w:hAnsi="Bookman Old Style"/>
          <w:bCs/>
          <w:sz w:val="24"/>
          <w:szCs w:val="24"/>
        </w:rPr>
        <w:t>professional expectation with a minimum of supervision. Demonstrate the ability to triage safely, rapidly and accurately, every patient that enters the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836AEA">
        <w:rPr>
          <w:rFonts w:ascii="Bookman Old Style" w:hAnsi="Bookman Old Style"/>
          <w:bCs/>
          <w:sz w:val="24"/>
          <w:szCs w:val="24"/>
        </w:rPr>
        <w:t>emergency care system. Determine priorities of care based on physical and psychosocial needs, as well as factors influencing patient flow through the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836AEA">
        <w:rPr>
          <w:rFonts w:ascii="Bookman Old Style" w:hAnsi="Bookman Old Style"/>
          <w:bCs/>
          <w:sz w:val="24"/>
          <w:szCs w:val="24"/>
        </w:rPr>
        <w:t>system. Communicate with Emergency Department physicians about changes in patient's status, symptomatology and results of diagnostic studies.</w:t>
      </w:r>
    </w:p>
    <w:p w14:paraId="3FBF5E21" w14:textId="77777777" w:rsidR="00836AEA" w:rsidRDefault="00836AEA" w:rsidP="00836AEA">
      <w:p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Demonstrate ability to respond quickly and accurately to changes in condition or response to treatment.</w:t>
      </w:r>
    </w:p>
    <w:p w14:paraId="33441396" w14:textId="5DA28B1A" w:rsidR="0082665D" w:rsidRPr="007C08F7" w:rsidRDefault="0082665D" w:rsidP="00836AEA">
      <w:pPr>
        <w:rPr>
          <w:rFonts w:ascii="Bookman Old Style" w:hAnsi="Bookman Old Style"/>
          <w:b/>
          <w:bCs/>
          <w:sz w:val="24"/>
          <w:szCs w:val="24"/>
        </w:rPr>
      </w:pPr>
      <w:r w:rsidRPr="007C08F7">
        <w:rPr>
          <w:rFonts w:ascii="Bookman Old Style" w:hAnsi="Bookman Old Style"/>
          <w:b/>
          <w:bCs/>
          <w:sz w:val="24"/>
          <w:szCs w:val="24"/>
        </w:rPr>
        <w:t>Responsibilities</w:t>
      </w:r>
    </w:p>
    <w:p w14:paraId="382AD93F" w14:textId="2E2FFEB4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Application of the nursing process in assessment, planning, implementing and evaluating patients and</w:t>
      </w:r>
      <w:r w:rsidRPr="00836AEA">
        <w:rPr>
          <w:rFonts w:ascii="Bookman Old Style" w:hAnsi="Bookman Old Style"/>
          <w:bCs/>
          <w:sz w:val="24"/>
          <w:szCs w:val="24"/>
        </w:rPr>
        <w:t xml:space="preserve"> </w:t>
      </w:r>
      <w:r w:rsidRPr="00836AEA">
        <w:rPr>
          <w:rFonts w:ascii="Bookman Old Style" w:hAnsi="Bookman Old Style"/>
          <w:bCs/>
          <w:sz w:val="24"/>
          <w:szCs w:val="24"/>
        </w:rPr>
        <w:t>patient care.</w:t>
      </w:r>
    </w:p>
    <w:p w14:paraId="5EDD0C78" w14:textId="79FA2B94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Identifying and providing for physical, emotional, and developmental patient needs.</w:t>
      </w:r>
    </w:p>
    <w:p w14:paraId="2AF47A04" w14:textId="16DF0424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Counseling and providing health teaching to patients and their families; explaining the procedures planned</w:t>
      </w:r>
      <w:r w:rsidRPr="00836AEA">
        <w:rPr>
          <w:rFonts w:ascii="Bookman Old Style" w:hAnsi="Bookman Old Style"/>
          <w:bCs/>
          <w:sz w:val="24"/>
          <w:szCs w:val="24"/>
        </w:rPr>
        <w:t xml:space="preserve"> </w:t>
      </w:r>
      <w:r w:rsidRPr="00836AEA">
        <w:rPr>
          <w:rFonts w:ascii="Bookman Old Style" w:hAnsi="Bookman Old Style"/>
          <w:bCs/>
          <w:sz w:val="24"/>
          <w:szCs w:val="24"/>
        </w:rPr>
        <w:t>for the patient.</w:t>
      </w:r>
    </w:p>
    <w:p w14:paraId="7FF9A61E" w14:textId="1C31930F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Maintaining a clean and safe environment.</w:t>
      </w:r>
    </w:p>
    <w:p w14:paraId="2766D5B8" w14:textId="1856471D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Following Universal Precautions and Infection Control Procedures.</w:t>
      </w:r>
    </w:p>
    <w:p w14:paraId="2F21C165" w14:textId="72FEB632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Ability to establish communication with appropriate sources in response to emergency situations.</w:t>
      </w:r>
    </w:p>
    <w:p w14:paraId="3D051975" w14:textId="4238A91A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Providing for and respecting the patient’s privacy and confidentiality.</w:t>
      </w:r>
    </w:p>
    <w:p w14:paraId="07AE6836" w14:textId="6A5EAE10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Admitting and discharging patients.</w:t>
      </w:r>
    </w:p>
    <w:p w14:paraId="48E096C4" w14:textId="1B93BBA7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Receiving and transcribing doctor’s order.</w:t>
      </w:r>
    </w:p>
    <w:p w14:paraId="6B04AB0D" w14:textId="366137AD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Notifying appropriate persons promptly of unusual reactions and changes in conditions.</w:t>
      </w:r>
    </w:p>
    <w:p w14:paraId="2D23075D" w14:textId="55D1563D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Documenting all pertinent information appropriately.</w:t>
      </w:r>
    </w:p>
    <w:p w14:paraId="33DE3528" w14:textId="47C26952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Receiving and giving report.</w:t>
      </w:r>
    </w:p>
    <w:p w14:paraId="6EAA061C" w14:textId="3E944B69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Safeguarding and inventorying equipment and supplies.</w:t>
      </w:r>
    </w:p>
    <w:p w14:paraId="0BB9646D" w14:textId="002F71E6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Demonstrating courteous, cooperative, and respectful behavior.</w:t>
      </w:r>
    </w:p>
    <w:p w14:paraId="73967250" w14:textId="23506B67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With the education and/or documented skills, may perform certain treatments/procedures, provided that the</w:t>
      </w:r>
      <w:r w:rsidRPr="00836AEA">
        <w:rPr>
          <w:rFonts w:ascii="Bookman Old Style" w:hAnsi="Bookman Old Style"/>
          <w:bCs/>
          <w:sz w:val="24"/>
          <w:szCs w:val="24"/>
        </w:rPr>
        <w:t xml:space="preserve"> </w:t>
      </w:r>
      <w:r w:rsidRPr="00836AEA">
        <w:rPr>
          <w:rFonts w:ascii="Bookman Old Style" w:hAnsi="Bookman Old Style"/>
          <w:bCs/>
          <w:sz w:val="24"/>
          <w:szCs w:val="24"/>
        </w:rPr>
        <w:t xml:space="preserve">institution’s </w:t>
      </w:r>
      <w:r w:rsidRPr="00836AEA">
        <w:rPr>
          <w:rFonts w:ascii="Bookman Old Style" w:hAnsi="Bookman Old Style"/>
          <w:bCs/>
          <w:sz w:val="24"/>
          <w:szCs w:val="24"/>
        </w:rPr>
        <w:lastRenderedPageBreak/>
        <w:t>policies and the state/provincial regulatory acts allow their performance such as venipuncture</w:t>
      </w:r>
      <w:r w:rsidRPr="00836AEA">
        <w:rPr>
          <w:rFonts w:ascii="Bookman Old Style" w:hAnsi="Bookman Old Style"/>
          <w:bCs/>
          <w:sz w:val="24"/>
          <w:szCs w:val="24"/>
        </w:rPr>
        <w:t xml:space="preserve"> </w:t>
      </w:r>
      <w:r w:rsidRPr="00836AEA">
        <w:rPr>
          <w:rFonts w:ascii="Bookman Old Style" w:hAnsi="Bookman Old Style"/>
          <w:bCs/>
          <w:sz w:val="24"/>
          <w:szCs w:val="24"/>
        </w:rPr>
        <w:t>and initiation and/or administration of IV therapy.</w:t>
      </w:r>
    </w:p>
    <w:p w14:paraId="08368225" w14:textId="529C6A6F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Certain assignments require special experience and proven competency and only Registered Nurses with</w:t>
      </w:r>
      <w:r w:rsidRPr="00836AEA">
        <w:rPr>
          <w:rFonts w:ascii="Bookman Old Style" w:hAnsi="Bookman Old Style"/>
          <w:bCs/>
          <w:sz w:val="24"/>
          <w:szCs w:val="24"/>
        </w:rPr>
        <w:t xml:space="preserve"> </w:t>
      </w:r>
      <w:r w:rsidRPr="00836AEA">
        <w:rPr>
          <w:rFonts w:ascii="Bookman Old Style" w:hAnsi="Bookman Old Style"/>
          <w:bCs/>
          <w:sz w:val="24"/>
          <w:szCs w:val="24"/>
        </w:rPr>
        <w:t>documented experience are assigned to such roles as Charge Nurse and Team Leader.</w:t>
      </w:r>
    </w:p>
    <w:p w14:paraId="2DF35F73" w14:textId="6E30ED72" w:rsidR="00836AEA" w:rsidRPr="00836AEA" w:rsidRDefault="00836AEA" w:rsidP="00836AEA">
      <w:pPr>
        <w:pStyle w:val="ListParagraph"/>
        <w:numPr>
          <w:ilvl w:val="0"/>
          <w:numId w:val="14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>Certain units require special training, skills and proven competency, in addition to the usual skills of the</w:t>
      </w:r>
      <w:r w:rsidRPr="00836AEA">
        <w:rPr>
          <w:rFonts w:ascii="Bookman Old Style" w:hAnsi="Bookman Old Style"/>
          <w:bCs/>
          <w:sz w:val="24"/>
          <w:szCs w:val="24"/>
        </w:rPr>
        <w:t xml:space="preserve"> </w:t>
      </w:r>
      <w:r w:rsidRPr="00836AEA">
        <w:rPr>
          <w:rFonts w:ascii="Bookman Old Style" w:hAnsi="Bookman Old Style"/>
          <w:bCs/>
          <w:sz w:val="24"/>
          <w:szCs w:val="24"/>
        </w:rPr>
        <w:t>Registered Nurse. Only Registered Nurses with documentation of the appropriate skills are assigned to</w:t>
      </w:r>
      <w:r w:rsidRPr="00836AEA">
        <w:rPr>
          <w:rFonts w:ascii="Bookman Old Style" w:hAnsi="Bookman Old Style"/>
          <w:bCs/>
          <w:sz w:val="24"/>
          <w:szCs w:val="24"/>
        </w:rPr>
        <w:t xml:space="preserve"> </w:t>
      </w:r>
      <w:r w:rsidRPr="00836AEA">
        <w:rPr>
          <w:rFonts w:ascii="Bookman Old Style" w:hAnsi="Bookman Old Style"/>
          <w:bCs/>
          <w:sz w:val="24"/>
          <w:szCs w:val="24"/>
        </w:rPr>
        <w:t xml:space="preserve">these areas. </w:t>
      </w:r>
    </w:p>
    <w:p w14:paraId="73D9C92A" w14:textId="4008D580" w:rsidR="0082665D" w:rsidRPr="007C08F7" w:rsidRDefault="0082665D" w:rsidP="00836AEA">
      <w:pPr>
        <w:rPr>
          <w:rFonts w:ascii="Bookman Old Style" w:hAnsi="Bookman Old Style"/>
          <w:b/>
          <w:bCs/>
          <w:sz w:val="24"/>
          <w:szCs w:val="24"/>
        </w:rPr>
      </w:pPr>
      <w:r w:rsidRPr="007C08F7">
        <w:rPr>
          <w:rFonts w:ascii="Bookman Old Style" w:hAnsi="Bookman Old Style"/>
          <w:b/>
          <w:bCs/>
          <w:sz w:val="24"/>
          <w:szCs w:val="24"/>
        </w:rPr>
        <w:t>Requirements</w:t>
      </w:r>
    </w:p>
    <w:p w14:paraId="420AF9FF" w14:textId="77777777" w:rsidR="00836AEA" w:rsidRPr="00836AEA" w:rsidRDefault="00836AEA" w:rsidP="00836AEA">
      <w:pPr>
        <w:pStyle w:val="ListParagraph"/>
        <w:numPr>
          <w:ilvl w:val="0"/>
          <w:numId w:val="15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 xml:space="preserve">Ability to balance numerous demands and conflicting priorities.  </w:t>
      </w:r>
    </w:p>
    <w:p w14:paraId="4D3382D8" w14:textId="77777777" w:rsidR="00836AEA" w:rsidRPr="00836AEA" w:rsidRDefault="00836AEA" w:rsidP="00836AEA">
      <w:pPr>
        <w:pStyle w:val="ListParagraph"/>
        <w:numPr>
          <w:ilvl w:val="0"/>
          <w:numId w:val="15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 xml:space="preserve">Ability to work within a team environment and to effectively contribute to patient or client care planning.  </w:t>
      </w:r>
    </w:p>
    <w:p w14:paraId="5485E3C2" w14:textId="77777777" w:rsidR="00836AEA" w:rsidRPr="00836AEA" w:rsidRDefault="00836AEA" w:rsidP="00836AEA">
      <w:pPr>
        <w:pStyle w:val="ListParagraph"/>
        <w:numPr>
          <w:ilvl w:val="0"/>
          <w:numId w:val="15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 xml:space="preserve">Demonstrate strong communication skills and ability to adapt communication styles to meet the needs of the specific patients or clients and other health care team members.  </w:t>
      </w:r>
    </w:p>
    <w:p w14:paraId="4434960E" w14:textId="77777777" w:rsidR="00836AEA" w:rsidRPr="00836AEA" w:rsidRDefault="00836AEA" w:rsidP="00836AEA">
      <w:pPr>
        <w:pStyle w:val="ListParagraph"/>
        <w:numPr>
          <w:ilvl w:val="0"/>
          <w:numId w:val="15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 xml:space="preserve">Assessment skills to recognize and respond appropriately to patient or client change in status.  </w:t>
      </w:r>
    </w:p>
    <w:p w14:paraId="2E864359" w14:textId="77777777" w:rsidR="00836AEA" w:rsidRPr="00836AEA" w:rsidRDefault="00836AEA" w:rsidP="00836AEA">
      <w:pPr>
        <w:pStyle w:val="ListParagraph"/>
        <w:numPr>
          <w:ilvl w:val="0"/>
          <w:numId w:val="15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 xml:space="preserve">Ability and desire to provide holistic patient and family centered care.  Critical thinking skills.  </w:t>
      </w:r>
      <w:bookmarkStart w:id="0" w:name="_GoBack"/>
      <w:bookmarkEnd w:id="0"/>
    </w:p>
    <w:p w14:paraId="73105491" w14:textId="5489336A" w:rsidR="00836AEA" w:rsidRPr="00836AEA" w:rsidRDefault="00836AEA" w:rsidP="00836AEA">
      <w:pPr>
        <w:pStyle w:val="ListParagraph"/>
        <w:numPr>
          <w:ilvl w:val="0"/>
          <w:numId w:val="15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 xml:space="preserve">Sound judgment.  </w:t>
      </w:r>
    </w:p>
    <w:p w14:paraId="7EEABC77" w14:textId="105C24EC" w:rsidR="00836AEA" w:rsidRPr="00836AEA" w:rsidRDefault="00836AEA" w:rsidP="00836AEA">
      <w:pPr>
        <w:pStyle w:val="ListParagraph"/>
        <w:numPr>
          <w:ilvl w:val="0"/>
          <w:numId w:val="15"/>
        </w:numPr>
        <w:rPr>
          <w:rFonts w:ascii="Bookman Old Style" w:hAnsi="Bookman Old Style"/>
          <w:bCs/>
          <w:sz w:val="24"/>
          <w:szCs w:val="24"/>
        </w:rPr>
      </w:pPr>
      <w:r w:rsidRPr="00836AEA">
        <w:rPr>
          <w:rFonts w:ascii="Bookman Old Style" w:hAnsi="Bookman Old Style"/>
          <w:bCs/>
          <w:sz w:val="24"/>
          <w:szCs w:val="24"/>
        </w:rPr>
        <w:t xml:space="preserve">Supports a respectful, </w:t>
      </w:r>
      <w:r w:rsidRPr="00836AEA">
        <w:rPr>
          <w:rFonts w:ascii="Bookman Old Style" w:hAnsi="Bookman Old Style"/>
          <w:bCs/>
          <w:sz w:val="24"/>
          <w:szCs w:val="24"/>
        </w:rPr>
        <w:t>team-oriented</w:t>
      </w:r>
      <w:r w:rsidRPr="00836AEA">
        <w:rPr>
          <w:rFonts w:ascii="Bookman Old Style" w:hAnsi="Bookman Old Style"/>
          <w:bCs/>
          <w:sz w:val="24"/>
          <w:szCs w:val="24"/>
        </w:rPr>
        <w:t xml:space="preserve"> workplace. </w:t>
      </w:r>
    </w:p>
    <w:p w14:paraId="7F7DB4D3" w14:textId="77777777" w:rsidR="00A15729" w:rsidRPr="007C08F7" w:rsidRDefault="00836AEA" w:rsidP="0082665D">
      <w:pPr>
        <w:rPr>
          <w:rFonts w:ascii="Bookman Old Style" w:hAnsi="Bookman Old Style"/>
          <w:sz w:val="24"/>
          <w:szCs w:val="24"/>
        </w:rPr>
      </w:pPr>
    </w:p>
    <w:sectPr w:rsidR="00A15729" w:rsidRPr="007C08F7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14B"/>
    <w:multiLevelType w:val="hybridMultilevel"/>
    <w:tmpl w:val="1ACC73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8124A"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914"/>
    <w:multiLevelType w:val="hybridMultilevel"/>
    <w:tmpl w:val="0130FE4C"/>
    <w:lvl w:ilvl="0" w:tplc="8698124A">
      <w:numFmt w:val="bullet"/>
      <w:lvlText w:val="-"/>
      <w:lvlJc w:val="left"/>
      <w:pPr>
        <w:ind w:left="180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9C1914"/>
    <w:multiLevelType w:val="multilevel"/>
    <w:tmpl w:val="7B72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5047FE"/>
    <w:multiLevelType w:val="multilevel"/>
    <w:tmpl w:val="2EDE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9A4C51"/>
    <w:multiLevelType w:val="multilevel"/>
    <w:tmpl w:val="1B6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09058A"/>
    <w:multiLevelType w:val="multilevel"/>
    <w:tmpl w:val="4070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2551AB"/>
    <w:multiLevelType w:val="multilevel"/>
    <w:tmpl w:val="AC6C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7C5237"/>
    <w:multiLevelType w:val="hybridMultilevel"/>
    <w:tmpl w:val="8CDA2D98"/>
    <w:lvl w:ilvl="0" w:tplc="8698124A">
      <w:numFmt w:val="bullet"/>
      <w:lvlText w:val="-"/>
      <w:lvlJc w:val="left"/>
      <w:pPr>
        <w:ind w:left="2520" w:hanging="360"/>
      </w:pPr>
      <w:rPr>
        <w:rFonts w:ascii="Bookman Old Style" w:eastAsiaTheme="minorHAnsi" w:hAnsi="Bookman Old Style" w:cstheme="minorBidi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8857917"/>
    <w:multiLevelType w:val="hybridMultilevel"/>
    <w:tmpl w:val="81589C72"/>
    <w:lvl w:ilvl="0" w:tplc="8698124A"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C67B7"/>
    <w:multiLevelType w:val="multilevel"/>
    <w:tmpl w:val="429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902201"/>
    <w:multiLevelType w:val="multilevel"/>
    <w:tmpl w:val="7CC6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D00330"/>
    <w:multiLevelType w:val="multilevel"/>
    <w:tmpl w:val="D114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D1795E"/>
    <w:multiLevelType w:val="hybridMultilevel"/>
    <w:tmpl w:val="A3882158"/>
    <w:lvl w:ilvl="0" w:tplc="8698124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E5EB7"/>
    <w:multiLevelType w:val="multilevel"/>
    <w:tmpl w:val="AE08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3D5529"/>
    <w:multiLevelType w:val="hybridMultilevel"/>
    <w:tmpl w:val="A836A23E"/>
    <w:lvl w:ilvl="0" w:tplc="8698124A">
      <w:numFmt w:val="bullet"/>
      <w:lvlText w:val="-"/>
      <w:lvlJc w:val="left"/>
      <w:pPr>
        <w:ind w:left="2520" w:hanging="360"/>
      </w:pPr>
      <w:rPr>
        <w:rFonts w:ascii="Bookman Old Style" w:eastAsiaTheme="minorHAnsi" w:hAnsi="Bookman Old Style" w:cstheme="minorBidi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9E"/>
    <w:rsid w:val="002543AA"/>
    <w:rsid w:val="002908A4"/>
    <w:rsid w:val="005D5027"/>
    <w:rsid w:val="00772C9E"/>
    <w:rsid w:val="007C08F7"/>
    <w:rsid w:val="0082665D"/>
    <w:rsid w:val="008278D2"/>
    <w:rsid w:val="00836AEA"/>
    <w:rsid w:val="00A43206"/>
    <w:rsid w:val="00B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66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C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9889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836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5259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50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9934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165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3</cp:revision>
  <dcterms:created xsi:type="dcterms:W3CDTF">2019-10-08T13:45:00Z</dcterms:created>
  <dcterms:modified xsi:type="dcterms:W3CDTF">2019-11-20T10:29:00Z</dcterms:modified>
</cp:coreProperties>
</file>